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2F41" w:rsidRDefault="005F72D7">
      <w:pPr>
        <w:pStyle w:val="normal0"/>
        <w:widowControl w:val="0"/>
        <w:jc w:val="center"/>
      </w:pPr>
      <w:r>
        <w:rPr>
          <w:b/>
          <w:sz w:val="44"/>
        </w:rPr>
        <w:t>Human Trafficki</w:t>
      </w:r>
      <w:r>
        <w:rPr>
          <w:b/>
          <w:sz w:val="44"/>
        </w:rPr>
        <w:t>ng in Santa Clara County</w:t>
      </w:r>
    </w:p>
    <w:p w:rsidR="00062F41" w:rsidRDefault="00062F41">
      <w:pPr>
        <w:pStyle w:val="normal0"/>
        <w:widowControl w:val="0"/>
      </w:pPr>
    </w:p>
    <w:p w:rsidR="00062F41" w:rsidRDefault="005F72D7">
      <w:pPr>
        <w:pStyle w:val="normal0"/>
        <w:widowControl w:val="0"/>
      </w:pPr>
      <w:r>
        <w:rPr>
          <w:b/>
          <w:sz w:val="28"/>
        </w:rPr>
        <w:t>Group Members</w:t>
      </w:r>
    </w:p>
    <w:p w:rsidR="00062F41" w:rsidRDefault="005F72D7">
      <w:pPr>
        <w:pStyle w:val="normal0"/>
        <w:widowControl w:val="0"/>
        <w:numPr>
          <w:ilvl w:val="0"/>
          <w:numId w:val="3"/>
        </w:numPr>
        <w:ind w:hanging="359"/>
        <w:contextualSpacing/>
        <w:rPr>
          <w:sz w:val="24"/>
          <w:highlight w:val="white"/>
        </w:rPr>
      </w:pPr>
      <w:r>
        <w:rPr>
          <w:color w:val="222222"/>
          <w:sz w:val="24"/>
          <w:highlight w:val="white"/>
        </w:rPr>
        <w:t>Roderick Bersamina</w:t>
      </w:r>
    </w:p>
    <w:p w:rsidR="00062F41" w:rsidRDefault="005F72D7">
      <w:pPr>
        <w:pStyle w:val="normal0"/>
        <w:widowControl w:val="0"/>
        <w:numPr>
          <w:ilvl w:val="0"/>
          <w:numId w:val="3"/>
        </w:numPr>
        <w:ind w:hanging="359"/>
        <w:contextualSpacing/>
        <w:rPr>
          <w:sz w:val="24"/>
          <w:highlight w:val="white"/>
        </w:rPr>
      </w:pPr>
      <w:r>
        <w:rPr>
          <w:color w:val="222222"/>
          <w:sz w:val="24"/>
          <w:highlight w:val="white"/>
        </w:rPr>
        <w:t>Nolan Chen</w:t>
      </w:r>
    </w:p>
    <w:p w:rsidR="00062F41" w:rsidRDefault="005F72D7">
      <w:pPr>
        <w:pStyle w:val="normal0"/>
        <w:widowControl w:val="0"/>
        <w:numPr>
          <w:ilvl w:val="0"/>
          <w:numId w:val="3"/>
        </w:numPr>
        <w:ind w:hanging="359"/>
        <w:contextualSpacing/>
        <w:rPr>
          <w:sz w:val="24"/>
          <w:highlight w:val="white"/>
        </w:rPr>
      </w:pPr>
      <w:r>
        <w:rPr>
          <w:color w:val="222222"/>
          <w:sz w:val="24"/>
          <w:highlight w:val="white"/>
        </w:rPr>
        <w:t>Andrea Hyde</w:t>
      </w:r>
    </w:p>
    <w:p w:rsidR="00062F41" w:rsidRDefault="005F72D7">
      <w:pPr>
        <w:pStyle w:val="normal0"/>
        <w:widowControl w:val="0"/>
        <w:numPr>
          <w:ilvl w:val="0"/>
          <w:numId w:val="3"/>
        </w:numPr>
        <w:ind w:hanging="359"/>
        <w:contextualSpacing/>
        <w:rPr>
          <w:sz w:val="24"/>
          <w:highlight w:val="white"/>
        </w:rPr>
      </w:pPr>
      <w:r>
        <w:rPr>
          <w:color w:val="222222"/>
          <w:sz w:val="24"/>
          <w:highlight w:val="white"/>
        </w:rPr>
        <w:t>Charisse Ma Lebron</w:t>
      </w:r>
    </w:p>
    <w:p w:rsidR="00062F41" w:rsidRDefault="005F72D7">
      <w:pPr>
        <w:pStyle w:val="normal0"/>
        <w:widowControl w:val="0"/>
        <w:numPr>
          <w:ilvl w:val="0"/>
          <w:numId w:val="3"/>
        </w:numPr>
        <w:ind w:hanging="359"/>
        <w:contextualSpacing/>
        <w:rPr>
          <w:sz w:val="24"/>
          <w:highlight w:val="white"/>
        </w:rPr>
      </w:pPr>
      <w:r>
        <w:rPr>
          <w:color w:val="222222"/>
          <w:sz w:val="24"/>
          <w:highlight w:val="white"/>
        </w:rPr>
        <w:t>Juan Quinones</w:t>
      </w:r>
    </w:p>
    <w:p w:rsidR="00062F41" w:rsidRDefault="005F72D7">
      <w:pPr>
        <w:pStyle w:val="normal0"/>
        <w:widowControl w:val="0"/>
        <w:numPr>
          <w:ilvl w:val="0"/>
          <w:numId w:val="3"/>
        </w:numPr>
        <w:ind w:hanging="359"/>
        <w:contextualSpacing/>
        <w:rPr>
          <w:sz w:val="24"/>
          <w:highlight w:val="white"/>
        </w:rPr>
      </w:pPr>
      <w:r>
        <w:rPr>
          <w:color w:val="222222"/>
          <w:sz w:val="24"/>
          <w:highlight w:val="white"/>
        </w:rPr>
        <w:t xml:space="preserve">Min (Jennifer) Song </w:t>
      </w:r>
    </w:p>
    <w:p w:rsidR="00062F41" w:rsidRDefault="005F72D7">
      <w:pPr>
        <w:pStyle w:val="Heading1"/>
        <w:widowControl w:val="0"/>
        <w:spacing w:before="480" w:after="120"/>
        <w:contextualSpacing w:val="0"/>
      </w:pPr>
      <w:bookmarkStart w:id="0" w:name="h.3yk7536ey8i8" w:colFirst="0" w:colLast="0"/>
      <w:bookmarkEnd w:id="0"/>
      <w:r>
        <w:rPr>
          <w:rFonts w:ascii="Arial" w:eastAsia="Arial" w:hAnsi="Arial" w:cs="Arial"/>
          <w:b/>
          <w:sz w:val="28"/>
        </w:rPr>
        <w:t>Project Name</w:t>
      </w:r>
    </w:p>
    <w:p w:rsidR="00062F41" w:rsidRDefault="005F72D7">
      <w:pPr>
        <w:pStyle w:val="normal0"/>
        <w:widowControl w:val="0"/>
      </w:pPr>
      <w:r>
        <w:rPr>
          <w:sz w:val="24"/>
        </w:rPr>
        <w:t>Human Trafficking in the Asian &amp;</w:t>
      </w:r>
      <w:r>
        <w:rPr>
          <w:sz w:val="24"/>
        </w:rPr>
        <w:t xml:space="preserve"> Pacific Islander (API) and Latino Communities in Santa Clara County: Defining the Problem and Building Awareness</w:t>
      </w:r>
    </w:p>
    <w:p w:rsidR="00062F41" w:rsidRDefault="005F72D7">
      <w:pPr>
        <w:pStyle w:val="Heading1"/>
        <w:widowControl w:val="0"/>
        <w:spacing w:before="480" w:after="120"/>
        <w:contextualSpacing w:val="0"/>
      </w:pPr>
      <w:bookmarkStart w:id="1" w:name="h.9t825gf0t8wq" w:colFirst="0" w:colLast="0"/>
      <w:bookmarkEnd w:id="1"/>
      <w:r>
        <w:rPr>
          <w:rFonts w:ascii="Arial" w:eastAsia="Arial" w:hAnsi="Arial" w:cs="Arial"/>
          <w:b/>
          <w:sz w:val="28"/>
        </w:rPr>
        <w:t>Define The Issue and Why Is This Issue Significant?</w:t>
      </w:r>
    </w:p>
    <w:p w:rsidR="00062F41" w:rsidRDefault="005F72D7">
      <w:pPr>
        <w:pStyle w:val="normal0"/>
        <w:widowControl w:val="0"/>
      </w:pPr>
      <w:r>
        <w:rPr>
          <w:sz w:val="24"/>
        </w:rPr>
        <w:t xml:space="preserve">Human Trafficking is modern-day slavery. It ranks among the world’s top five most illicit </w:t>
      </w:r>
      <w:r>
        <w:rPr>
          <w:sz w:val="24"/>
        </w:rPr>
        <w:t>industries--- the trafficking of arms, drugs, and counterfeit products. The State of California Department of Justice concluded that human trafficking is “</w:t>
      </w:r>
      <w:r>
        <w:rPr>
          <w:i/>
          <w:sz w:val="24"/>
        </w:rPr>
        <w:t>the world’s fastest growing criminal enterprise and has grown to an estimated $32 billion-a-year glob</w:t>
      </w:r>
      <w:r>
        <w:rPr>
          <w:i/>
          <w:sz w:val="24"/>
        </w:rPr>
        <w:t>al industry.”</w:t>
      </w:r>
      <w:r>
        <w:rPr>
          <w:sz w:val="24"/>
          <w:vertAlign w:val="superscript"/>
        </w:rPr>
        <w:footnoteReference w:id="-1"/>
      </w:r>
    </w:p>
    <w:p w:rsidR="00062F41" w:rsidRDefault="00062F41">
      <w:pPr>
        <w:pStyle w:val="normal0"/>
        <w:widowControl w:val="0"/>
      </w:pPr>
    </w:p>
    <w:p w:rsidR="00062F41" w:rsidRDefault="005F72D7">
      <w:pPr>
        <w:pStyle w:val="normal0"/>
        <w:widowControl w:val="0"/>
      </w:pPr>
      <w:r>
        <w:rPr>
          <w:color w:val="3A3D44"/>
          <w:sz w:val="24"/>
          <w:highlight w:val="white"/>
        </w:rPr>
        <w:t>The California Legislature defined human trafficking as</w:t>
      </w:r>
      <w:r>
        <w:rPr>
          <w:i/>
          <w:color w:val="3A3D44"/>
          <w:sz w:val="24"/>
          <w:highlight w:val="white"/>
        </w:rPr>
        <w:t xml:space="preserve"> "all acts involved in the recruitment, abduction, transport, harboring, transfer, sale or receipt of persons, within national or across international borders, through force, coercion, </w:t>
      </w:r>
      <w:r>
        <w:rPr>
          <w:i/>
          <w:color w:val="3A3D44"/>
          <w:sz w:val="24"/>
          <w:highlight w:val="white"/>
        </w:rPr>
        <w:t>fraud or deception, to place persons in situations of slavery or slavery-like conditions, forced labor or services, such as forced prostitution or sexual services, domestic servitude, bonded sweatshop labor, or other debt bondage."</w:t>
      </w:r>
      <w:r>
        <w:rPr>
          <w:color w:val="3A3D44"/>
          <w:sz w:val="24"/>
          <w:highlight w:val="white"/>
          <w:vertAlign w:val="superscript"/>
        </w:rPr>
        <w:footnoteReference w:id="0"/>
      </w:r>
    </w:p>
    <w:p w:rsidR="00062F41" w:rsidRDefault="00062F41">
      <w:pPr>
        <w:pStyle w:val="normal0"/>
        <w:widowControl w:val="0"/>
      </w:pPr>
    </w:p>
    <w:p w:rsidR="00062F41" w:rsidRDefault="005F72D7">
      <w:pPr>
        <w:pStyle w:val="normal0"/>
        <w:widowControl w:val="0"/>
      </w:pPr>
      <w:r>
        <w:rPr>
          <w:color w:val="606060"/>
          <w:highlight w:val="white"/>
        </w:rPr>
        <w:t>The Bay Area’s airport</w:t>
      </w:r>
      <w:r>
        <w:rPr>
          <w:color w:val="606060"/>
          <w:highlight w:val="white"/>
        </w:rPr>
        <w:t>s, harbors, and public transportation infrastructure, as well as its significant immigrant population make it especially vulnerable to human trafficking.</w:t>
      </w:r>
      <w:r>
        <w:rPr>
          <w:color w:val="606060"/>
          <w:highlight w:val="white"/>
          <w:vertAlign w:val="superscript"/>
        </w:rPr>
        <w:footnoteReference w:id="1"/>
      </w:r>
    </w:p>
    <w:p w:rsidR="00062F41" w:rsidRDefault="00062F41">
      <w:pPr>
        <w:pStyle w:val="normal0"/>
        <w:widowControl w:val="0"/>
      </w:pPr>
    </w:p>
    <w:p w:rsidR="00062F41" w:rsidRDefault="005F72D7">
      <w:pPr>
        <w:pStyle w:val="normal0"/>
        <w:widowControl w:val="0"/>
      </w:pPr>
      <w:r>
        <w:rPr>
          <w:color w:val="3A3D44"/>
          <w:sz w:val="24"/>
          <w:highlight w:val="white"/>
        </w:rPr>
        <w:t xml:space="preserve">Human Trafficking is a significant public policy issue because it is a fundamental violation of human rights and undermines national security. </w:t>
      </w:r>
    </w:p>
    <w:p w:rsidR="00062F41" w:rsidRDefault="005F72D7">
      <w:pPr>
        <w:pStyle w:val="normal0"/>
        <w:widowControl w:val="0"/>
      </w:pPr>
      <w:r>
        <w:rPr>
          <w:b/>
          <w:sz w:val="28"/>
        </w:rPr>
        <w:t xml:space="preserve">Research </w:t>
      </w:r>
      <w:r>
        <w:rPr>
          <w:b/>
          <w:sz w:val="28"/>
        </w:rPr>
        <w:t>Questions:</w:t>
      </w:r>
    </w:p>
    <w:p w:rsidR="00062F41" w:rsidRDefault="005F72D7">
      <w:pPr>
        <w:pStyle w:val="Heading2"/>
        <w:widowControl w:val="0"/>
        <w:numPr>
          <w:ilvl w:val="0"/>
          <w:numId w:val="2"/>
        </w:numPr>
        <w:spacing w:before="360" w:after="80"/>
        <w:ind w:hanging="359"/>
        <w:rPr>
          <w:rFonts w:ascii="Arial" w:eastAsia="Arial" w:hAnsi="Arial" w:cs="Arial"/>
          <w:b w:val="0"/>
          <w:sz w:val="24"/>
        </w:rPr>
      </w:pPr>
      <w:bookmarkStart w:id="2" w:name="h.hc588pjaujjt" w:colFirst="0" w:colLast="0"/>
      <w:bookmarkEnd w:id="2"/>
      <w:r>
        <w:rPr>
          <w:rFonts w:ascii="Arial" w:eastAsia="Arial" w:hAnsi="Arial" w:cs="Arial"/>
          <w:b w:val="0"/>
          <w:sz w:val="24"/>
        </w:rPr>
        <w:t>What is Human Trafficking?</w:t>
      </w:r>
    </w:p>
    <w:p w:rsidR="00062F41" w:rsidRDefault="005F72D7">
      <w:pPr>
        <w:pStyle w:val="Heading2"/>
        <w:widowControl w:val="0"/>
        <w:numPr>
          <w:ilvl w:val="0"/>
          <w:numId w:val="2"/>
        </w:numPr>
        <w:spacing w:before="360" w:after="80"/>
        <w:ind w:hanging="359"/>
        <w:rPr>
          <w:rFonts w:ascii="Arial" w:eastAsia="Arial" w:hAnsi="Arial" w:cs="Arial"/>
          <w:b w:val="0"/>
          <w:sz w:val="24"/>
        </w:rPr>
      </w:pPr>
      <w:bookmarkStart w:id="3" w:name="h.sedoks8t2sv8" w:colFirst="0" w:colLast="0"/>
      <w:bookmarkEnd w:id="3"/>
      <w:r>
        <w:rPr>
          <w:rFonts w:ascii="Arial" w:eastAsia="Arial" w:hAnsi="Arial" w:cs="Arial"/>
          <w:b w:val="0"/>
          <w:sz w:val="24"/>
        </w:rPr>
        <w:t>Who are the perpetrators? Who are the victims?</w:t>
      </w:r>
    </w:p>
    <w:p w:rsidR="00062F41" w:rsidRDefault="005F72D7">
      <w:pPr>
        <w:pStyle w:val="Heading2"/>
        <w:widowControl w:val="0"/>
        <w:numPr>
          <w:ilvl w:val="0"/>
          <w:numId w:val="2"/>
        </w:numPr>
        <w:spacing w:before="360" w:after="80"/>
        <w:ind w:hanging="359"/>
        <w:rPr>
          <w:rFonts w:ascii="Arial" w:eastAsia="Arial" w:hAnsi="Arial" w:cs="Arial"/>
          <w:b w:val="0"/>
          <w:sz w:val="24"/>
        </w:rPr>
      </w:pPr>
      <w:bookmarkStart w:id="4" w:name="h.7htn4t2ixo2t" w:colFirst="0" w:colLast="0"/>
      <w:bookmarkEnd w:id="4"/>
      <w:r>
        <w:rPr>
          <w:rFonts w:ascii="Arial" w:eastAsia="Arial" w:hAnsi="Arial" w:cs="Arial"/>
          <w:b w:val="0"/>
          <w:sz w:val="24"/>
        </w:rPr>
        <w:t>Where is it taking</w:t>
      </w:r>
      <w:r>
        <w:rPr>
          <w:rFonts w:ascii="Arial" w:eastAsia="Arial" w:hAnsi="Arial" w:cs="Arial"/>
          <w:b w:val="0"/>
          <w:sz w:val="24"/>
        </w:rPr>
        <w:t xml:space="preserve"> place?</w:t>
      </w:r>
    </w:p>
    <w:p w:rsidR="00062F41" w:rsidRDefault="005F72D7">
      <w:pPr>
        <w:pStyle w:val="Heading2"/>
        <w:widowControl w:val="0"/>
        <w:numPr>
          <w:ilvl w:val="0"/>
          <w:numId w:val="2"/>
        </w:numPr>
        <w:spacing w:before="360" w:after="80"/>
        <w:ind w:hanging="359"/>
        <w:rPr>
          <w:rFonts w:ascii="Arial" w:eastAsia="Arial" w:hAnsi="Arial" w:cs="Arial"/>
          <w:b w:val="0"/>
          <w:sz w:val="24"/>
        </w:rPr>
      </w:pPr>
      <w:bookmarkStart w:id="5" w:name="h.xt9eu32605vn" w:colFirst="0" w:colLast="0"/>
      <w:bookmarkEnd w:id="5"/>
      <w:r>
        <w:rPr>
          <w:rFonts w:ascii="Arial" w:eastAsia="Arial" w:hAnsi="Arial" w:cs="Arial"/>
          <w:b w:val="0"/>
          <w:sz w:val="24"/>
        </w:rPr>
        <w:t>Why is it happening?</w:t>
      </w:r>
    </w:p>
    <w:p w:rsidR="00062F41" w:rsidRDefault="005F72D7">
      <w:pPr>
        <w:pStyle w:val="Heading2"/>
        <w:widowControl w:val="0"/>
        <w:numPr>
          <w:ilvl w:val="0"/>
          <w:numId w:val="2"/>
        </w:numPr>
        <w:spacing w:before="360" w:after="80"/>
        <w:ind w:hanging="359"/>
        <w:rPr>
          <w:rFonts w:ascii="Arial" w:eastAsia="Arial" w:hAnsi="Arial" w:cs="Arial"/>
          <w:b w:val="0"/>
          <w:sz w:val="24"/>
        </w:rPr>
      </w:pPr>
      <w:bookmarkStart w:id="6" w:name="h.rcnzeigaq9qt" w:colFirst="0" w:colLast="0"/>
      <w:bookmarkEnd w:id="6"/>
      <w:r>
        <w:rPr>
          <w:rFonts w:ascii="Arial" w:eastAsia="Arial" w:hAnsi="Arial" w:cs="Arial"/>
          <w:b w:val="0"/>
          <w:sz w:val="24"/>
        </w:rPr>
        <w:t>Why is it difficult to stop?</w:t>
      </w:r>
    </w:p>
    <w:p w:rsidR="00062F41" w:rsidRDefault="005F72D7">
      <w:pPr>
        <w:pStyle w:val="Heading2"/>
        <w:widowControl w:val="0"/>
        <w:numPr>
          <w:ilvl w:val="0"/>
          <w:numId w:val="2"/>
        </w:numPr>
        <w:spacing w:before="360" w:after="80"/>
        <w:ind w:hanging="359"/>
        <w:rPr>
          <w:rFonts w:ascii="Arial" w:eastAsia="Arial" w:hAnsi="Arial" w:cs="Arial"/>
          <w:b w:val="0"/>
          <w:sz w:val="24"/>
        </w:rPr>
      </w:pPr>
      <w:bookmarkStart w:id="7" w:name="h.38oxr2i1r9fi" w:colFirst="0" w:colLast="0"/>
      <w:bookmarkEnd w:id="7"/>
      <w:r>
        <w:rPr>
          <w:rFonts w:ascii="Arial" w:eastAsia="Arial" w:hAnsi="Arial" w:cs="Arial"/>
          <w:b w:val="0"/>
          <w:sz w:val="24"/>
        </w:rPr>
        <w:t>What is being done to address the problem?</w:t>
      </w:r>
    </w:p>
    <w:p w:rsidR="00062F41" w:rsidRDefault="005F72D7">
      <w:pPr>
        <w:pStyle w:val="Heading1"/>
        <w:widowControl w:val="0"/>
        <w:spacing w:before="480" w:after="120"/>
        <w:contextualSpacing w:val="0"/>
      </w:pPr>
      <w:bookmarkStart w:id="8" w:name="h.ebnlzwgavkym" w:colFirst="0" w:colLast="0"/>
      <w:bookmarkEnd w:id="8"/>
      <w:r>
        <w:rPr>
          <w:rFonts w:ascii="Arial" w:eastAsia="Arial" w:hAnsi="Arial" w:cs="Arial"/>
          <w:b/>
          <w:sz w:val="28"/>
        </w:rPr>
        <w:t>Action Component: Human Trafficking Awareness Forum</w:t>
      </w:r>
      <w:r>
        <w:rPr>
          <w:rFonts w:ascii="Arial" w:eastAsia="Arial" w:hAnsi="Arial" w:cs="Arial"/>
          <w:sz w:val="24"/>
        </w:rPr>
        <w:t xml:space="preserve"> </w:t>
      </w:r>
    </w:p>
    <w:p w:rsidR="00062F41" w:rsidRDefault="005F72D7">
      <w:pPr>
        <w:pStyle w:val="normal0"/>
        <w:widowControl w:val="0"/>
        <w:ind w:left="720"/>
      </w:pPr>
      <w:r>
        <w:t>Part I: Short film/documentary screening (to educate public and raise awareness)</w:t>
      </w:r>
    </w:p>
    <w:p w:rsidR="00062F41" w:rsidRDefault="005F72D7">
      <w:pPr>
        <w:pStyle w:val="normal0"/>
        <w:widowControl w:val="0"/>
        <w:ind w:left="720"/>
      </w:pPr>
      <w:r>
        <w:t xml:space="preserve">Part II: </w:t>
      </w:r>
      <w:r>
        <w:t xml:space="preserve">Panel of Experts </w:t>
      </w:r>
    </w:p>
    <w:p w:rsidR="00062F41" w:rsidRDefault="005F72D7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>Law Enforcement/Intelligence Representative</w:t>
      </w:r>
    </w:p>
    <w:p w:rsidR="00062F41" w:rsidRDefault="005F72D7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>District Attorney’s Office</w:t>
      </w:r>
    </w:p>
    <w:p w:rsidR="00062F41" w:rsidRDefault="005F72D7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>Political leader</w:t>
      </w:r>
    </w:p>
    <w:p w:rsidR="00062F41" w:rsidRDefault="005F72D7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>Survivor</w:t>
      </w:r>
    </w:p>
    <w:p w:rsidR="00062F41" w:rsidRDefault="005F72D7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>Social Worker</w:t>
      </w:r>
    </w:p>
    <w:p w:rsidR="00062F41" w:rsidRDefault="005F72D7">
      <w:pPr>
        <w:pStyle w:val="normal0"/>
        <w:widowControl w:val="0"/>
      </w:pPr>
      <w:r>
        <w:tab/>
        <w:t>Part III: Q &amp; A</w:t>
      </w:r>
    </w:p>
    <w:p w:rsidR="00062F41" w:rsidRDefault="005F72D7">
      <w:pPr>
        <w:pStyle w:val="normal0"/>
        <w:widowControl w:val="0"/>
      </w:pPr>
      <w:r>
        <w:tab/>
        <w:t>Part IV: CBOs Resource Table and Opportunities to be involved in addressing problem</w:t>
      </w:r>
    </w:p>
    <w:p w:rsidR="00062F41" w:rsidRDefault="00062F41">
      <w:pPr>
        <w:pStyle w:val="normal0"/>
        <w:widowControl w:val="0"/>
      </w:pPr>
    </w:p>
    <w:p w:rsidR="00062F41" w:rsidRDefault="005F72D7">
      <w:pPr>
        <w:pStyle w:val="normal0"/>
        <w:widowControl w:val="0"/>
      </w:pPr>
      <w:r>
        <w:rPr>
          <w:b/>
          <w:sz w:val="28"/>
        </w:rPr>
        <w:t>Group Organization and M</w:t>
      </w:r>
      <w:r>
        <w:rPr>
          <w:b/>
          <w:sz w:val="28"/>
        </w:rPr>
        <w:t>anagement</w:t>
      </w:r>
    </w:p>
    <w:p w:rsidR="00062F41" w:rsidRDefault="00062F41">
      <w:pPr>
        <w:pStyle w:val="normal0"/>
        <w:widowControl w:val="0"/>
      </w:pPr>
    </w:p>
    <w:p w:rsidR="00062F41" w:rsidRDefault="005F72D7">
      <w:pPr>
        <w:pStyle w:val="normal0"/>
        <w:widowControl w:val="0"/>
      </w:pPr>
      <w:r>
        <w:rPr>
          <w:sz w:val="24"/>
          <w:u w:val="single"/>
        </w:rPr>
        <w:t>Coordination</w:t>
      </w:r>
      <w:r>
        <w:rPr>
          <w:sz w:val="24"/>
        </w:rPr>
        <w:t xml:space="preserve"> - via emails, share Google Docs, Google Hangout Meetings, In-person group meetings.</w:t>
      </w:r>
    </w:p>
    <w:p w:rsidR="00062F41" w:rsidRDefault="00062F41">
      <w:pPr>
        <w:pStyle w:val="normal0"/>
        <w:widowControl w:val="0"/>
      </w:pPr>
    </w:p>
    <w:p w:rsidR="00062F41" w:rsidRDefault="005F72D7">
      <w:pPr>
        <w:pStyle w:val="normal0"/>
        <w:widowControl w:val="0"/>
      </w:pPr>
      <w:r>
        <w:rPr>
          <w:sz w:val="24"/>
          <w:u w:val="single"/>
        </w:rPr>
        <w:t>Project Management</w:t>
      </w:r>
      <w:r>
        <w:rPr>
          <w:sz w:val="24"/>
        </w:rPr>
        <w:t xml:space="preserve"> - division of responsibilities established according to committee assignments (e.g. logistics committee, Speakers’ Bureau, outre</w:t>
      </w:r>
      <w:r>
        <w:rPr>
          <w:sz w:val="24"/>
        </w:rPr>
        <w:t>ach, marketing materials, digital outreach, volunteer management, etc…)</w:t>
      </w:r>
    </w:p>
    <w:p w:rsidR="00062F41" w:rsidRDefault="00062F41">
      <w:pPr>
        <w:pStyle w:val="normal0"/>
        <w:widowControl w:val="0"/>
      </w:pPr>
    </w:p>
    <w:p w:rsidR="00062F41" w:rsidRDefault="005F72D7">
      <w:pPr>
        <w:pStyle w:val="normal0"/>
        <w:widowControl w:val="0"/>
      </w:pPr>
      <w:r>
        <w:rPr>
          <w:sz w:val="24"/>
          <w:u w:val="single"/>
        </w:rPr>
        <w:t xml:space="preserve">Timeline: </w:t>
      </w:r>
    </w:p>
    <w:p w:rsidR="00062F41" w:rsidRDefault="00062F41">
      <w:pPr>
        <w:pStyle w:val="normal0"/>
        <w:widowControl w:val="0"/>
      </w:pPr>
    </w:p>
    <w:p w:rsidR="00062F41" w:rsidRDefault="005F72D7">
      <w:pPr>
        <w:pStyle w:val="normal0"/>
        <w:widowControl w:val="0"/>
        <w:ind w:left="720"/>
      </w:pPr>
      <w:r>
        <w:rPr>
          <w:sz w:val="24"/>
        </w:rPr>
        <w:t>February 20th: Outline of Power Point/Prezi Due</w:t>
      </w:r>
    </w:p>
    <w:p w:rsidR="00062F41" w:rsidRDefault="005F72D7">
      <w:pPr>
        <w:pStyle w:val="normal0"/>
        <w:widowControl w:val="0"/>
        <w:ind w:left="720"/>
      </w:pPr>
      <w:r>
        <w:rPr>
          <w:sz w:val="24"/>
        </w:rPr>
        <w:tab/>
      </w:r>
      <w:r>
        <w:rPr>
          <w:sz w:val="24"/>
        </w:rPr>
        <w:tab/>
        <w:t xml:space="preserve">   Assignment of Speaking Assignments from Presentation</w:t>
      </w:r>
    </w:p>
    <w:p w:rsidR="00062F41" w:rsidRDefault="005F72D7">
      <w:pPr>
        <w:pStyle w:val="normal0"/>
        <w:widowControl w:val="0"/>
        <w:ind w:left="720"/>
      </w:pPr>
      <w:r>
        <w:rPr>
          <w:sz w:val="24"/>
        </w:rPr>
        <w:tab/>
      </w:r>
      <w:r>
        <w:rPr>
          <w:sz w:val="24"/>
        </w:rPr>
        <w:tab/>
        <w:t xml:space="preserve">   Secured Venue for Viewing </w:t>
      </w:r>
    </w:p>
    <w:p w:rsidR="00062F41" w:rsidRDefault="005F72D7">
      <w:pPr>
        <w:pStyle w:val="normal0"/>
        <w:widowControl w:val="0"/>
        <w:ind w:left="72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Finalized Flyer and Invitations - Distribute ASAP (via CBOs, </w:t>
      </w:r>
    </w:p>
    <w:p w:rsidR="00062F41" w:rsidRDefault="005F72D7">
      <w:pPr>
        <w:pStyle w:val="normal0"/>
        <w:widowControl w:val="0"/>
        <w:ind w:left="1440" w:firstLine="720"/>
      </w:pPr>
      <w:r>
        <w:rPr>
          <w:sz w:val="24"/>
        </w:rPr>
        <w:t xml:space="preserve">   institutions, social networks, educators, municipalities, etc…)</w:t>
      </w:r>
    </w:p>
    <w:p w:rsidR="00062F41" w:rsidRDefault="005F72D7">
      <w:pPr>
        <w:pStyle w:val="normal0"/>
        <w:widowControl w:val="0"/>
        <w:ind w:left="1440" w:firstLine="720"/>
      </w:pPr>
      <w:r>
        <w:rPr>
          <w:sz w:val="24"/>
        </w:rPr>
        <w:t xml:space="preserve">   Outreach to Panelists &amp; Alternate Speakers</w:t>
      </w:r>
    </w:p>
    <w:p w:rsidR="00062F41" w:rsidRDefault="005F72D7">
      <w:pPr>
        <w:pStyle w:val="normal0"/>
        <w:widowControl w:val="0"/>
        <w:ind w:left="1440" w:firstLine="720"/>
      </w:pPr>
      <w:r>
        <w:rPr>
          <w:sz w:val="24"/>
        </w:rPr>
        <w:t xml:space="preserve">   Secure Film Showing Approval</w:t>
      </w:r>
    </w:p>
    <w:p w:rsidR="00062F41" w:rsidRDefault="005F72D7">
      <w:pPr>
        <w:pStyle w:val="normal0"/>
        <w:widowControl w:val="0"/>
        <w:ind w:left="720"/>
      </w:pPr>
      <w:r>
        <w:rPr>
          <w:sz w:val="24"/>
        </w:rPr>
        <w:t>February 27th: Draft of Power Point Presentati</w:t>
      </w:r>
      <w:r>
        <w:rPr>
          <w:sz w:val="24"/>
        </w:rPr>
        <w:t>on and Script Due</w:t>
      </w:r>
    </w:p>
    <w:p w:rsidR="00062F41" w:rsidRDefault="005F72D7">
      <w:pPr>
        <w:pStyle w:val="normal0"/>
        <w:widowControl w:val="0"/>
        <w:ind w:left="720"/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  <w:t xml:space="preserve">   Secure Panelists and Alternate Speakers</w:t>
      </w:r>
    </w:p>
    <w:p w:rsidR="00062F41" w:rsidRDefault="005F72D7">
      <w:pPr>
        <w:pStyle w:val="normal0"/>
        <w:widowControl w:val="0"/>
        <w:ind w:left="720"/>
      </w:pPr>
      <w:r>
        <w:rPr>
          <w:sz w:val="24"/>
        </w:rPr>
        <w:tab/>
      </w:r>
      <w:r>
        <w:rPr>
          <w:sz w:val="24"/>
        </w:rPr>
        <w:tab/>
        <w:t xml:space="preserve">   Establish RSVPs Protocol and Begin Tracking</w:t>
      </w:r>
    </w:p>
    <w:p w:rsidR="00062F41" w:rsidRDefault="005F72D7">
      <w:pPr>
        <w:pStyle w:val="normal0"/>
        <w:widowControl w:val="0"/>
        <w:ind w:left="720"/>
      </w:pPr>
      <w:r>
        <w:rPr>
          <w:sz w:val="24"/>
        </w:rPr>
        <w:tab/>
      </w:r>
      <w:r>
        <w:rPr>
          <w:sz w:val="24"/>
        </w:rPr>
        <w:tab/>
        <w:t xml:space="preserve">   Plan Venue Logistics</w:t>
      </w:r>
    </w:p>
    <w:p w:rsidR="00062F41" w:rsidRDefault="005F72D7">
      <w:pPr>
        <w:pStyle w:val="normal0"/>
        <w:widowControl w:val="0"/>
        <w:ind w:left="720"/>
      </w:pPr>
      <w:r>
        <w:rPr>
          <w:sz w:val="24"/>
        </w:rPr>
        <w:tab/>
      </w:r>
      <w:r>
        <w:rPr>
          <w:sz w:val="24"/>
        </w:rPr>
        <w:tab/>
        <w:t xml:space="preserve">   Group Outlines Potential Panelists’ Presentations Content </w:t>
      </w:r>
    </w:p>
    <w:p w:rsidR="00062F41" w:rsidRDefault="00062F41">
      <w:pPr>
        <w:pStyle w:val="normal0"/>
        <w:widowControl w:val="0"/>
        <w:ind w:left="720"/>
      </w:pPr>
    </w:p>
    <w:p w:rsidR="00062F41" w:rsidRDefault="005F72D7">
      <w:pPr>
        <w:pStyle w:val="normal0"/>
        <w:widowControl w:val="0"/>
        <w:ind w:left="720"/>
      </w:pPr>
      <w:r>
        <w:rPr>
          <w:sz w:val="24"/>
        </w:rPr>
        <w:t>March 6th: Finalize Power Point Presentation, Scri</w:t>
      </w:r>
      <w:r>
        <w:rPr>
          <w:sz w:val="24"/>
        </w:rPr>
        <w:t>pts, and distribution materials</w:t>
      </w:r>
    </w:p>
    <w:p w:rsidR="00062F41" w:rsidRDefault="00062F41">
      <w:pPr>
        <w:pStyle w:val="normal0"/>
        <w:widowControl w:val="0"/>
      </w:pPr>
    </w:p>
    <w:p w:rsidR="00062F41" w:rsidRDefault="005F72D7">
      <w:pPr>
        <w:pStyle w:val="normal0"/>
        <w:widowControl w:val="0"/>
        <w:ind w:left="720"/>
      </w:pPr>
      <w:r>
        <w:rPr>
          <w:sz w:val="24"/>
        </w:rPr>
        <w:t>March 13th or March 20th: 15-minute Power Point/Prezi Presentation Due</w:t>
      </w:r>
    </w:p>
    <w:p w:rsidR="00062F41" w:rsidRDefault="005F72D7">
      <w:pPr>
        <w:pStyle w:val="normal0"/>
        <w:widowControl w:val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10-minute Class Q &amp; A/Dialogue</w:t>
      </w:r>
    </w:p>
    <w:p w:rsidR="00062F41" w:rsidRDefault="00062F41">
      <w:pPr>
        <w:pStyle w:val="normal0"/>
        <w:widowControl w:val="0"/>
      </w:pPr>
    </w:p>
    <w:p w:rsidR="00062F41" w:rsidRDefault="005F72D7">
      <w:pPr>
        <w:pStyle w:val="normal0"/>
        <w:widowControl w:val="0"/>
        <w:ind w:left="720"/>
      </w:pPr>
      <w:r>
        <w:rPr>
          <w:sz w:val="24"/>
        </w:rPr>
        <w:t>March 26th: Date of Documentary Viewing and Panel Presentations</w:t>
      </w:r>
    </w:p>
    <w:p w:rsidR="00062F41" w:rsidRDefault="00062F41">
      <w:pPr>
        <w:pStyle w:val="normal0"/>
        <w:widowControl w:val="0"/>
      </w:pPr>
    </w:p>
    <w:p w:rsidR="00062F41" w:rsidRDefault="00062F41">
      <w:pPr>
        <w:pStyle w:val="normal0"/>
        <w:widowControl w:val="0"/>
      </w:pPr>
    </w:p>
    <w:p w:rsidR="00062F41" w:rsidRDefault="00062F41">
      <w:pPr>
        <w:pStyle w:val="normal0"/>
        <w:widowControl w:val="0"/>
      </w:pPr>
    </w:p>
    <w:p w:rsidR="00062F41" w:rsidRDefault="00062F41">
      <w:pPr>
        <w:pStyle w:val="normal0"/>
        <w:widowControl w:val="0"/>
      </w:pPr>
    </w:p>
    <w:sectPr w:rsidR="00062F41" w:rsidSect="00062F41">
      <w:footerReference w:type="default" r:id="rId6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41" w:rsidRDefault="00062F41">
    <w:pPr>
      <w:pStyle w:val="normal0"/>
      <w:jc w:val="right"/>
    </w:pPr>
    <w:fldSimple w:instr="PAGE">
      <w:r w:rsidR="005F72D7">
        <w:rPr>
          <w:noProof/>
        </w:rPr>
        <w:t>1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062F41" w:rsidRDefault="005F72D7">
      <w:pPr>
        <w:pStyle w:val="normal0"/>
        <w:spacing w:line="240" w:lineRule="auto"/>
      </w:pPr>
      <w:r>
        <w:rPr>
          <w:vertAlign w:val="superscript"/>
        </w:rPr>
        <w:footnoteRef/>
      </w:r>
      <w:r>
        <w:rPr>
          <w:sz w:val="16"/>
        </w:rPr>
        <w:t xml:space="preserve"> </w:t>
      </w:r>
      <w:hyperlink r:id="rId1">
        <w:r>
          <w:rPr>
            <w:color w:val="1155CC"/>
            <w:sz w:val="16"/>
            <w:u w:val="single"/>
          </w:rPr>
          <w:t>https://oag.ca.gov/human-trafficking</w:t>
        </w:r>
      </w:hyperlink>
      <w:r>
        <w:rPr>
          <w:sz w:val="20"/>
        </w:rPr>
        <w:t xml:space="preserve"> </w:t>
      </w:r>
    </w:p>
  </w:footnote>
  <w:footnote w:id="0">
    <w:p w:rsidR="00062F41" w:rsidRDefault="005F72D7">
      <w:pPr>
        <w:pStyle w:val="normal0"/>
        <w:spacing w:line="240" w:lineRule="auto"/>
      </w:pPr>
      <w:r>
        <w:rPr>
          <w:vertAlign w:val="superscript"/>
        </w:rPr>
        <w:footnoteRef/>
      </w:r>
      <w:r>
        <w:rPr>
          <w:sz w:val="16"/>
        </w:rPr>
        <w:t xml:space="preserve"> </w:t>
      </w:r>
      <w:hyperlink r:id="rId2">
        <w:r>
          <w:rPr>
            <w:color w:val="1155CC"/>
            <w:sz w:val="16"/>
            <w:u w:val="single"/>
          </w:rPr>
          <w:t>https://oag.ca.gov/human-trafficking/what-is</w:t>
        </w:r>
      </w:hyperlink>
      <w:r>
        <w:rPr>
          <w:sz w:val="16"/>
        </w:rPr>
        <w:t xml:space="preserve"> </w:t>
      </w:r>
    </w:p>
  </w:footnote>
  <w:footnote w:id="1">
    <w:p w:rsidR="00062F41" w:rsidRDefault="005F72D7">
      <w:pPr>
        <w:pStyle w:val="normal0"/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606060"/>
          <w:sz w:val="16"/>
          <w:highlight w:val="white"/>
        </w:rPr>
        <w:t xml:space="preserve">California Alliance to Combat Trafficking and Slavery Task Force. Human Trafficking in California – Final Report. October 2007. </w:t>
      </w:r>
      <w:hyperlink r:id="rId3">
        <w:r>
          <w:rPr>
            <w:color w:val="1155CC"/>
            <w:sz w:val="16"/>
            <w:highlight w:val="white"/>
            <w:u w:val="single"/>
          </w:rPr>
          <w:t>http://ag.ca.gov/publications/Human_Traffickin</w:t>
        </w:r>
        <w:r>
          <w:rPr>
            <w:color w:val="1155CC"/>
            <w:sz w:val="16"/>
            <w:highlight w:val="white"/>
            <w:u w:val="single"/>
          </w:rPr>
          <w:t>g_Final_Report.pdf</w:t>
        </w:r>
      </w:hyperlink>
      <w:r>
        <w:rPr>
          <w:color w:val="606060"/>
          <w:sz w:val="16"/>
          <w:highlight w:val="white"/>
        </w:rPr>
        <w:t xml:space="preserve">. 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D9C"/>
    <w:multiLevelType w:val="multilevel"/>
    <w:tmpl w:val="8826B4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BF168E1"/>
    <w:multiLevelType w:val="multilevel"/>
    <w:tmpl w:val="AC2C9F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A24495B"/>
    <w:multiLevelType w:val="multilevel"/>
    <w:tmpl w:val="BB4CE29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>
    <w:useFELayout/>
  </w:compat>
  <w:rsids>
    <w:rsidRoot w:val="00062F41"/>
    <w:rsid w:val="00062F41"/>
    <w:rsid w:val="005F72D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62F4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62F4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62F4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62F4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62F4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62F4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062F4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062F4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62F4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ag.ca.gov/human-trafficking" TargetMode="External"/><Relationship Id="rId2" Type="http://schemas.openxmlformats.org/officeDocument/2006/relationships/hyperlink" Target="https://oag.ca.gov/human-trafficking/what-is" TargetMode="External"/><Relationship Id="rId3" Type="http://schemas.openxmlformats.org/officeDocument/2006/relationships/hyperlink" Target="http://ag.ca.gov/publications/Human_Trafficking_Final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2750</Characters>
  <Application>Microsoft Macintosh Word</Application>
  <DocSecurity>0</DocSecurity>
  <Lines>22</Lines>
  <Paragraphs>5</Paragraphs>
  <ScaleCrop>false</ScaleCrop>
  <Company>FHDACCD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 APALI.docx</dc:title>
  <cp:lastModifiedBy>Faculty</cp:lastModifiedBy>
  <cp:revision>2</cp:revision>
  <dcterms:created xsi:type="dcterms:W3CDTF">2014-02-14T02:12:00Z</dcterms:created>
  <dcterms:modified xsi:type="dcterms:W3CDTF">2014-02-14T02:12:00Z</dcterms:modified>
</cp:coreProperties>
</file>